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28" w:rsidRDefault="00DB1798">
      <w:pPr>
        <w:spacing w:before="70"/>
        <w:ind w:left="3869" w:right="3867"/>
        <w:jc w:val="center"/>
        <w:rPr>
          <w:sz w:val="40"/>
        </w:rPr>
      </w:pPr>
      <w:r>
        <w:rPr>
          <w:sz w:val="40"/>
        </w:rPr>
        <w:t>Port of Ilwaco</w:t>
      </w:r>
    </w:p>
    <w:p w:rsidR="00E25E58" w:rsidRDefault="002065B9" w:rsidP="00FF5B07">
      <w:pPr>
        <w:pStyle w:val="Heading1"/>
        <w:spacing w:before="5"/>
        <w:ind w:left="4140" w:right="4349" w:firstLine="2"/>
      </w:pPr>
      <w:r>
        <w:t>AGENDA</w:t>
      </w:r>
    </w:p>
    <w:p w:rsidR="00A35028" w:rsidRPr="00E94BA7" w:rsidRDefault="0016415D" w:rsidP="00E94BA7">
      <w:pPr>
        <w:pStyle w:val="BodyText"/>
        <w:jc w:val="center"/>
        <w:rPr>
          <w:sz w:val="28"/>
        </w:rPr>
      </w:pPr>
      <w:r>
        <w:rPr>
          <w:sz w:val="28"/>
        </w:rPr>
        <w:t>J</w:t>
      </w:r>
      <w:r w:rsidR="000B268A">
        <w:rPr>
          <w:sz w:val="28"/>
        </w:rPr>
        <w:t xml:space="preserve">uly </w:t>
      </w:r>
      <w:r w:rsidR="004E20B5">
        <w:rPr>
          <w:sz w:val="28"/>
        </w:rPr>
        <w:t>21</w:t>
      </w:r>
      <w:r>
        <w:rPr>
          <w:sz w:val="28"/>
        </w:rPr>
        <w:t>, 2020</w:t>
      </w:r>
    </w:p>
    <w:p w:rsidR="00A35028" w:rsidRDefault="00D1563E">
      <w:pPr>
        <w:spacing w:line="298" w:lineRule="exact"/>
        <w:ind w:left="3867" w:right="3867"/>
        <w:jc w:val="center"/>
        <w:rPr>
          <w:sz w:val="26"/>
        </w:rPr>
      </w:pPr>
      <w:r>
        <w:rPr>
          <w:sz w:val="26"/>
        </w:rPr>
        <w:t>4:00 PM</w:t>
      </w:r>
    </w:p>
    <w:p w:rsidR="00DB758D" w:rsidRPr="00230952" w:rsidRDefault="00DB758D" w:rsidP="00230952">
      <w:pPr>
        <w:spacing w:line="276" w:lineRule="auto"/>
        <w:ind w:left="3867" w:right="3867"/>
        <w:jc w:val="center"/>
        <w:rPr>
          <w:sz w:val="2"/>
          <w:szCs w:val="2"/>
        </w:rPr>
      </w:pPr>
    </w:p>
    <w:p w:rsidR="00F21184" w:rsidRDefault="00F21184" w:rsidP="00AB096D">
      <w:pPr>
        <w:widowControl/>
        <w:autoSpaceDE/>
        <w:autoSpaceDN/>
        <w:rPr>
          <w:rFonts w:ascii="Times New Roman" w:eastAsia="Times New Roman" w:hAnsi="Times New Roman" w:cs="Times New Roman"/>
          <w:b/>
          <w:lang w:bidi="ar-SA"/>
        </w:rPr>
      </w:pPr>
    </w:p>
    <w:p w:rsidR="006937C7" w:rsidRPr="006937C7" w:rsidRDefault="006937C7" w:rsidP="006937C7">
      <w:pPr>
        <w:spacing w:before="150" w:after="150"/>
        <w:rPr>
          <w:rStyle w:val="Strong"/>
          <w:rFonts w:eastAsia="Times New Roman"/>
          <w:color w:val="FF0000"/>
          <w:sz w:val="24"/>
          <w:szCs w:val="24"/>
        </w:rPr>
      </w:pPr>
      <w:r w:rsidRPr="006937C7">
        <w:rPr>
          <w:b/>
          <w:bCs/>
          <w:color w:val="FF0000"/>
          <w:sz w:val="24"/>
          <w:szCs w:val="24"/>
        </w:rPr>
        <w:t>In an effort to slow the COVID-19 pandemic in our region and for the safety of our staff and the public, the Port of Ilwaco has provided an alternative option to attend our public meeting via conference call until further notice.  This meeting will only be accessible remotely</w:t>
      </w:r>
      <w:r w:rsidR="004E20B5">
        <w:rPr>
          <w:b/>
          <w:bCs/>
          <w:color w:val="FF0000"/>
          <w:sz w:val="24"/>
          <w:szCs w:val="24"/>
        </w:rPr>
        <w:t xml:space="preserve"> to the public a</w:t>
      </w:r>
      <w:r w:rsidRPr="006937C7">
        <w:rPr>
          <w:b/>
          <w:bCs/>
          <w:color w:val="FF0000"/>
          <w:sz w:val="24"/>
          <w:szCs w:val="24"/>
        </w:rPr>
        <w:t xml:space="preserve">s per  </w:t>
      </w:r>
      <w:hyperlink r:id="rId8" w:history="1">
        <w:r w:rsidR="004E20B5">
          <w:rPr>
            <w:rStyle w:val="Hyperlink"/>
            <w:rFonts w:eastAsia="Times New Roman"/>
            <w:sz w:val="24"/>
            <w:szCs w:val="24"/>
          </w:rPr>
          <w:t>Governor’s Proclamation 20-28.7</w:t>
        </w:r>
      </w:hyperlink>
      <w:r w:rsidRPr="006937C7">
        <w:rPr>
          <w:rStyle w:val="Strong"/>
          <w:rFonts w:eastAsia="Times New Roman"/>
          <w:b w:val="0"/>
          <w:bCs w:val="0"/>
          <w:color w:val="FF0000"/>
          <w:sz w:val="24"/>
          <w:szCs w:val="24"/>
        </w:rPr>
        <w:t xml:space="preserve"> </w:t>
      </w:r>
      <w:r w:rsidRPr="006937C7">
        <w:rPr>
          <w:rStyle w:val="Strong"/>
          <w:rFonts w:eastAsia="Times New Roman"/>
          <w:color w:val="FF0000"/>
          <w:sz w:val="24"/>
          <w:szCs w:val="24"/>
        </w:rPr>
        <w:t xml:space="preserve">which will remain in effect until </w:t>
      </w:r>
      <w:r w:rsidR="004E20B5">
        <w:rPr>
          <w:rStyle w:val="Strong"/>
          <w:rFonts w:eastAsia="Times New Roman"/>
          <w:color w:val="FF0000"/>
          <w:sz w:val="24"/>
          <w:szCs w:val="24"/>
        </w:rPr>
        <w:t xml:space="preserve">August </w:t>
      </w:r>
      <w:r w:rsidR="00386267">
        <w:rPr>
          <w:rStyle w:val="Strong"/>
          <w:rFonts w:eastAsia="Times New Roman"/>
          <w:color w:val="FF0000"/>
          <w:sz w:val="24"/>
          <w:szCs w:val="24"/>
        </w:rPr>
        <w:t xml:space="preserve">1, 2020 </w:t>
      </w:r>
      <w:r w:rsidRPr="006937C7">
        <w:rPr>
          <w:rStyle w:val="Strong"/>
          <w:rFonts w:eastAsia="Times New Roman"/>
          <w:color w:val="FF0000"/>
          <w:sz w:val="24"/>
          <w:szCs w:val="24"/>
        </w:rPr>
        <w:t>unless extended or sooner terminated by Governor Order.</w:t>
      </w:r>
    </w:p>
    <w:p w:rsidR="006937C7" w:rsidRPr="006937C7" w:rsidRDefault="006937C7" w:rsidP="006937C7">
      <w:pPr>
        <w:spacing w:before="150" w:after="150" w:line="360" w:lineRule="auto"/>
        <w:rPr>
          <w:color w:val="202020"/>
          <w:sz w:val="24"/>
          <w:szCs w:val="24"/>
        </w:rPr>
      </w:pPr>
      <w:r w:rsidRPr="006937C7">
        <w:rPr>
          <w:color w:val="202020"/>
          <w:sz w:val="24"/>
          <w:szCs w:val="24"/>
        </w:rPr>
        <w:t xml:space="preserve">This meeting will be held using </w:t>
      </w:r>
      <w:proofErr w:type="spellStart"/>
      <w:r w:rsidRPr="006937C7">
        <w:rPr>
          <w:color w:val="202020"/>
          <w:sz w:val="24"/>
          <w:szCs w:val="24"/>
        </w:rPr>
        <w:t>Gotomeeting</w:t>
      </w:r>
      <w:proofErr w:type="spellEnd"/>
      <w:r w:rsidRPr="006937C7">
        <w:rPr>
          <w:color w:val="202020"/>
          <w:sz w:val="24"/>
          <w:szCs w:val="24"/>
        </w:rPr>
        <w:t>. Please click on the link below to join:</w:t>
      </w:r>
    </w:p>
    <w:p w:rsidR="006937C7" w:rsidRPr="006937C7" w:rsidRDefault="0065752C" w:rsidP="006937C7">
      <w:pPr>
        <w:spacing w:before="150" w:after="150" w:line="360" w:lineRule="auto"/>
        <w:jc w:val="center"/>
        <w:rPr>
          <w:color w:val="202020"/>
          <w:sz w:val="24"/>
          <w:szCs w:val="24"/>
        </w:rPr>
      </w:pPr>
      <w:hyperlink r:id="rId9" w:history="1">
        <w:r w:rsidR="006937C7" w:rsidRPr="006937C7">
          <w:rPr>
            <w:rStyle w:val="Hyperlink"/>
            <w:sz w:val="24"/>
            <w:szCs w:val="24"/>
          </w:rPr>
          <w:t>https://global.gotomeeting.com/join/800871197</w:t>
        </w:r>
      </w:hyperlink>
    </w:p>
    <w:p w:rsidR="006937C7" w:rsidRPr="006937C7" w:rsidRDefault="006937C7" w:rsidP="006937C7">
      <w:pPr>
        <w:spacing w:before="150" w:after="150" w:line="360" w:lineRule="auto"/>
        <w:rPr>
          <w:sz w:val="24"/>
          <w:szCs w:val="24"/>
        </w:rPr>
      </w:pPr>
      <w:r w:rsidRPr="006937C7">
        <w:rPr>
          <w:color w:val="202020"/>
          <w:sz w:val="24"/>
          <w:szCs w:val="24"/>
        </w:rPr>
        <w:t xml:space="preserve">You may also join by calling: </w:t>
      </w:r>
      <w:r w:rsidRPr="006937C7">
        <w:rPr>
          <w:sz w:val="24"/>
          <w:szCs w:val="24"/>
        </w:rPr>
        <w:t xml:space="preserve">(571) 317-3122   </w:t>
      </w:r>
      <w:r w:rsidRPr="006937C7">
        <w:rPr>
          <w:sz w:val="24"/>
          <w:szCs w:val="24"/>
        </w:rPr>
        <w:tab/>
      </w:r>
      <w:r w:rsidRPr="006937C7">
        <w:rPr>
          <w:sz w:val="24"/>
          <w:szCs w:val="24"/>
        </w:rPr>
        <w:tab/>
        <w:t>Access Code: 800-871-197</w:t>
      </w:r>
    </w:p>
    <w:p w:rsidR="00AB096D" w:rsidRPr="006937C7" w:rsidRDefault="00AB096D" w:rsidP="00AB096D">
      <w:pPr>
        <w:widowControl/>
        <w:autoSpaceDE/>
        <w:autoSpaceDN/>
        <w:rPr>
          <w:rFonts w:eastAsia="Times New Roman"/>
          <w:b/>
          <w:sz w:val="24"/>
          <w:szCs w:val="24"/>
          <w:lang w:bidi="ar-SA"/>
        </w:rPr>
      </w:pPr>
      <w:r w:rsidRPr="006937C7">
        <w:rPr>
          <w:rFonts w:eastAsia="Times New Roman"/>
          <w:b/>
          <w:sz w:val="24"/>
          <w:szCs w:val="24"/>
          <w:lang w:bidi="ar-SA"/>
        </w:rPr>
        <w:t>Commissioners Meeting</w:t>
      </w:r>
    </w:p>
    <w:p w:rsidR="00AB096D" w:rsidRPr="006937C7" w:rsidRDefault="00AB096D" w:rsidP="00AB096D">
      <w:pPr>
        <w:widowControl/>
        <w:autoSpaceDE/>
        <w:autoSpaceDN/>
        <w:rPr>
          <w:rFonts w:eastAsia="Times New Roman"/>
          <w:b/>
          <w:sz w:val="24"/>
          <w:szCs w:val="24"/>
          <w:lang w:bidi="ar-SA"/>
        </w:rPr>
      </w:pPr>
    </w:p>
    <w:p w:rsidR="00424102" w:rsidRPr="006937C7" w:rsidRDefault="00AB096D" w:rsidP="00FE439A">
      <w:pPr>
        <w:pStyle w:val="ListParagraph"/>
        <w:widowControl/>
        <w:numPr>
          <w:ilvl w:val="0"/>
          <w:numId w:val="20"/>
        </w:numPr>
        <w:autoSpaceDE/>
        <w:autoSpaceDN/>
        <w:rPr>
          <w:rFonts w:eastAsia="Times New Roman"/>
          <w:sz w:val="24"/>
          <w:szCs w:val="24"/>
          <w:lang w:bidi="ar-SA"/>
        </w:rPr>
      </w:pPr>
      <w:r w:rsidRPr="006937C7">
        <w:rPr>
          <w:rFonts w:eastAsia="Times New Roman"/>
          <w:sz w:val="24"/>
          <w:szCs w:val="24"/>
          <w:lang w:bidi="ar-SA"/>
        </w:rPr>
        <w:t xml:space="preserve">Call to Order </w:t>
      </w:r>
    </w:p>
    <w:p w:rsidR="00424102" w:rsidRPr="006937C7" w:rsidRDefault="00424102" w:rsidP="00424102">
      <w:pPr>
        <w:pStyle w:val="ListParagraph"/>
        <w:widowControl/>
        <w:autoSpaceDE/>
        <w:autoSpaceDN/>
        <w:ind w:left="720" w:firstLine="0"/>
        <w:rPr>
          <w:rFonts w:eastAsia="Times New Roman"/>
          <w:sz w:val="24"/>
          <w:szCs w:val="24"/>
          <w:lang w:bidi="ar-SA"/>
        </w:rPr>
      </w:pPr>
    </w:p>
    <w:p w:rsidR="00FE439A" w:rsidRPr="004E20B5" w:rsidRDefault="00FE439A" w:rsidP="00A53E73">
      <w:pPr>
        <w:pStyle w:val="ListParagraph"/>
        <w:widowControl/>
        <w:numPr>
          <w:ilvl w:val="0"/>
          <w:numId w:val="20"/>
        </w:numPr>
        <w:autoSpaceDE/>
        <w:autoSpaceDN/>
        <w:rPr>
          <w:rFonts w:eastAsia="Times New Roman"/>
          <w:sz w:val="24"/>
          <w:szCs w:val="24"/>
          <w:lang w:bidi="ar-SA"/>
        </w:rPr>
      </w:pPr>
      <w:r w:rsidRPr="004E20B5">
        <w:rPr>
          <w:sz w:val="24"/>
          <w:szCs w:val="24"/>
        </w:rPr>
        <w:t>Approval of m</w:t>
      </w:r>
      <w:r w:rsidR="0025635A" w:rsidRPr="004E20B5">
        <w:rPr>
          <w:sz w:val="24"/>
          <w:szCs w:val="24"/>
        </w:rPr>
        <w:t>inutes</w:t>
      </w:r>
      <w:r w:rsidR="0011698C" w:rsidRPr="004E20B5">
        <w:rPr>
          <w:sz w:val="24"/>
          <w:szCs w:val="24"/>
        </w:rPr>
        <w:t xml:space="preserve"> from the </w:t>
      </w:r>
      <w:r w:rsidR="004E20B5" w:rsidRPr="004E20B5">
        <w:rPr>
          <w:sz w:val="24"/>
          <w:szCs w:val="24"/>
        </w:rPr>
        <w:t>July 7, 2020</w:t>
      </w:r>
      <w:r w:rsidR="0011698C" w:rsidRPr="004E20B5">
        <w:rPr>
          <w:sz w:val="24"/>
          <w:szCs w:val="24"/>
        </w:rPr>
        <w:t xml:space="preserve"> Regular Commission Meeting </w:t>
      </w:r>
      <w:r w:rsidR="004E20B5">
        <w:rPr>
          <w:sz w:val="24"/>
          <w:szCs w:val="24"/>
        </w:rPr>
        <w:t xml:space="preserve"> </w:t>
      </w:r>
    </w:p>
    <w:p w:rsidR="00FE439A" w:rsidRPr="006937C7" w:rsidRDefault="00FE439A" w:rsidP="00FE439A">
      <w:pPr>
        <w:pStyle w:val="ListParagraph"/>
        <w:rPr>
          <w:sz w:val="24"/>
          <w:szCs w:val="24"/>
        </w:rPr>
      </w:pPr>
    </w:p>
    <w:p w:rsidR="0011698C" w:rsidRPr="006937C7" w:rsidRDefault="0011698C" w:rsidP="00FE439A">
      <w:pPr>
        <w:pStyle w:val="ListParagraph"/>
        <w:widowControl/>
        <w:numPr>
          <w:ilvl w:val="0"/>
          <w:numId w:val="20"/>
        </w:numPr>
        <w:autoSpaceDE/>
        <w:autoSpaceDN/>
        <w:rPr>
          <w:rFonts w:eastAsia="Times New Roman"/>
          <w:sz w:val="24"/>
          <w:szCs w:val="24"/>
          <w:lang w:bidi="ar-SA"/>
        </w:rPr>
      </w:pPr>
      <w:r w:rsidRPr="006937C7">
        <w:rPr>
          <w:sz w:val="24"/>
          <w:szCs w:val="24"/>
        </w:rPr>
        <w:t xml:space="preserve">Approval of vouchers </w:t>
      </w:r>
      <w:r w:rsidR="004E20B5">
        <w:rPr>
          <w:sz w:val="24"/>
          <w:szCs w:val="24"/>
        </w:rPr>
        <w:t>XXXXX</w:t>
      </w:r>
      <w:r w:rsidR="00A85F67">
        <w:rPr>
          <w:sz w:val="24"/>
          <w:szCs w:val="24"/>
        </w:rPr>
        <w:t xml:space="preserve"> </w:t>
      </w:r>
      <w:r w:rsidRPr="006937C7">
        <w:rPr>
          <w:sz w:val="24"/>
          <w:szCs w:val="24"/>
        </w:rPr>
        <w:t xml:space="preserve">through </w:t>
      </w:r>
      <w:r w:rsidR="004E20B5">
        <w:rPr>
          <w:sz w:val="24"/>
          <w:szCs w:val="24"/>
        </w:rPr>
        <w:t xml:space="preserve">XXXXX </w:t>
      </w:r>
      <w:r w:rsidRPr="006937C7">
        <w:rPr>
          <w:sz w:val="24"/>
          <w:szCs w:val="24"/>
        </w:rPr>
        <w:t xml:space="preserve">and electronic funds transfer payments in the amount of $ </w:t>
      </w:r>
      <w:r w:rsidR="004E20B5">
        <w:rPr>
          <w:sz w:val="24"/>
          <w:szCs w:val="24"/>
        </w:rPr>
        <w:t>XXXXX</w:t>
      </w:r>
    </w:p>
    <w:p w:rsidR="0011698C" w:rsidRPr="006937C7" w:rsidRDefault="0011698C" w:rsidP="00424102">
      <w:pPr>
        <w:pStyle w:val="ListParagraph"/>
        <w:rPr>
          <w:rFonts w:eastAsia="Times New Roman"/>
          <w:sz w:val="24"/>
          <w:szCs w:val="24"/>
          <w:lang w:bidi="ar-SA"/>
        </w:rPr>
      </w:pPr>
    </w:p>
    <w:p w:rsidR="002F50B4" w:rsidRPr="006937C7" w:rsidRDefault="00AB096D" w:rsidP="002F50B4">
      <w:pPr>
        <w:pStyle w:val="ListParagraph"/>
        <w:widowControl/>
        <w:numPr>
          <w:ilvl w:val="0"/>
          <w:numId w:val="20"/>
        </w:numPr>
        <w:autoSpaceDE/>
        <w:autoSpaceDN/>
        <w:rPr>
          <w:rFonts w:eastAsia="Times New Roman"/>
          <w:sz w:val="24"/>
          <w:szCs w:val="24"/>
          <w:lang w:bidi="ar-SA"/>
        </w:rPr>
      </w:pPr>
      <w:r w:rsidRPr="006937C7">
        <w:rPr>
          <w:sz w:val="24"/>
          <w:szCs w:val="24"/>
        </w:rPr>
        <w:t>Unfinished</w:t>
      </w:r>
      <w:r w:rsidRPr="006937C7">
        <w:rPr>
          <w:spacing w:val="-2"/>
          <w:sz w:val="24"/>
          <w:szCs w:val="24"/>
        </w:rPr>
        <w:t xml:space="preserve"> </w:t>
      </w:r>
      <w:r w:rsidRPr="006937C7">
        <w:rPr>
          <w:sz w:val="24"/>
          <w:szCs w:val="24"/>
        </w:rPr>
        <w:t xml:space="preserve">Business:  </w:t>
      </w:r>
      <w:r w:rsidR="00971D6B" w:rsidRPr="006937C7">
        <w:rPr>
          <w:sz w:val="24"/>
          <w:szCs w:val="24"/>
        </w:rPr>
        <w:t xml:space="preserve"> </w:t>
      </w:r>
    </w:p>
    <w:p w:rsidR="002F50B4" w:rsidRPr="006937C7" w:rsidRDefault="002F50B4" w:rsidP="002F50B4">
      <w:pPr>
        <w:pStyle w:val="ListParagraph"/>
        <w:numPr>
          <w:ilvl w:val="0"/>
          <w:numId w:val="20"/>
        </w:numPr>
        <w:tabs>
          <w:tab w:val="left" w:pos="851"/>
          <w:tab w:val="left" w:pos="852"/>
        </w:tabs>
        <w:spacing w:before="227"/>
        <w:rPr>
          <w:sz w:val="24"/>
          <w:szCs w:val="24"/>
        </w:rPr>
      </w:pPr>
      <w:r w:rsidRPr="006937C7">
        <w:rPr>
          <w:sz w:val="24"/>
          <w:szCs w:val="24"/>
        </w:rPr>
        <w:t xml:space="preserve">Public Comment </w:t>
      </w:r>
    </w:p>
    <w:p w:rsidR="002F50B4" w:rsidRPr="004037D2" w:rsidRDefault="002F50B4" w:rsidP="002F50B4">
      <w:pPr>
        <w:pStyle w:val="ListParagraph"/>
        <w:tabs>
          <w:tab w:val="left" w:pos="851"/>
          <w:tab w:val="left" w:pos="852"/>
        </w:tabs>
        <w:ind w:left="720" w:firstLine="0"/>
      </w:pPr>
      <w:r w:rsidRPr="004037D2">
        <w:rPr>
          <w:i/>
          <w:iCs/>
        </w:rPr>
        <w:t>This is an opportunity to speak regarding any item on the agenda following deliberation by the Commission. In order to respect everyone’s time, comments may be limited to 3 minutes.</w:t>
      </w:r>
    </w:p>
    <w:p w:rsidR="00FE439A" w:rsidRPr="006937C7" w:rsidRDefault="00FE439A" w:rsidP="00FE439A">
      <w:pPr>
        <w:pStyle w:val="ListParagraph"/>
        <w:rPr>
          <w:rFonts w:eastAsia="Times New Roman"/>
          <w:sz w:val="24"/>
          <w:szCs w:val="24"/>
          <w:lang w:bidi="ar-SA"/>
        </w:rPr>
      </w:pPr>
    </w:p>
    <w:p w:rsidR="00FE439A" w:rsidRDefault="00FE439A" w:rsidP="00FE439A">
      <w:pPr>
        <w:pStyle w:val="ListParagraph"/>
        <w:widowControl/>
        <w:numPr>
          <w:ilvl w:val="0"/>
          <w:numId w:val="20"/>
        </w:numPr>
        <w:autoSpaceDE/>
        <w:autoSpaceDN/>
        <w:ind w:left="540" w:hanging="180"/>
        <w:rPr>
          <w:rFonts w:eastAsia="Times New Roman"/>
          <w:sz w:val="24"/>
          <w:szCs w:val="24"/>
          <w:lang w:bidi="ar-SA"/>
        </w:rPr>
      </w:pPr>
      <w:r w:rsidRPr="006937C7">
        <w:rPr>
          <w:rFonts w:eastAsia="Times New Roman"/>
          <w:sz w:val="24"/>
          <w:szCs w:val="24"/>
          <w:lang w:bidi="ar-SA"/>
        </w:rPr>
        <w:t xml:space="preserve">   New Business</w:t>
      </w:r>
    </w:p>
    <w:p w:rsidR="003C6CCC" w:rsidRDefault="003C6CCC" w:rsidP="003C6CCC">
      <w:pPr>
        <w:pStyle w:val="ListParagraph"/>
        <w:widowControl/>
        <w:autoSpaceDE/>
        <w:autoSpaceDN/>
        <w:ind w:left="540" w:firstLine="0"/>
        <w:rPr>
          <w:rFonts w:eastAsia="Times New Roman"/>
          <w:sz w:val="24"/>
          <w:szCs w:val="24"/>
          <w:lang w:bidi="ar-SA"/>
        </w:rPr>
      </w:pPr>
    </w:p>
    <w:p w:rsidR="003C6CCC" w:rsidRDefault="003C6CCC" w:rsidP="003C6CCC">
      <w:pPr>
        <w:pStyle w:val="ListParagraph"/>
        <w:widowControl/>
        <w:numPr>
          <w:ilvl w:val="1"/>
          <w:numId w:val="20"/>
        </w:numPr>
        <w:autoSpaceDE/>
        <w:autoSpaceDN/>
        <w:outlineLvl w:val="0"/>
        <w:rPr>
          <w:sz w:val="24"/>
          <w:szCs w:val="24"/>
        </w:rPr>
      </w:pPr>
      <w:r w:rsidRPr="003C6CCC">
        <w:rPr>
          <w:rFonts w:eastAsia="Times New Roman"/>
          <w:sz w:val="24"/>
          <w:szCs w:val="24"/>
          <w:lang w:bidi="ar-SA"/>
        </w:rPr>
        <w:t xml:space="preserve">Resolution # 20-951 </w:t>
      </w:r>
      <w:r w:rsidRPr="003C6CCC">
        <w:rPr>
          <w:sz w:val="24"/>
          <w:szCs w:val="24"/>
        </w:rPr>
        <w:t>Limited Tax General Obligation Bond</w:t>
      </w:r>
    </w:p>
    <w:p w:rsidR="009D7851" w:rsidRDefault="009D7851" w:rsidP="003C6CCC">
      <w:pPr>
        <w:pStyle w:val="ListParagraph"/>
        <w:widowControl/>
        <w:numPr>
          <w:ilvl w:val="1"/>
          <w:numId w:val="20"/>
        </w:numPr>
        <w:autoSpaceDE/>
        <w:autoSpaceDN/>
        <w:outlineLvl w:val="0"/>
        <w:rPr>
          <w:sz w:val="24"/>
          <w:szCs w:val="24"/>
        </w:rPr>
      </w:pPr>
      <w:r>
        <w:rPr>
          <w:sz w:val="24"/>
          <w:szCs w:val="24"/>
        </w:rPr>
        <w:t>Bulkhead and Pier Development</w:t>
      </w:r>
    </w:p>
    <w:p w:rsidR="00957379" w:rsidRPr="00957379" w:rsidRDefault="00957379" w:rsidP="00957379">
      <w:pPr>
        <w:pStyle w:val="ListParagraph"/>
        <w:widowControl/>
        <w:numPr>
          <w:ilvl w:val="1"/>
          <w:numId w:val="20"/>
        </w:numPr>
        <w:autoSpaceDE/>
        <w:autoSpaceDN/>
        <w:outlineLvl w:val="0"/>
        <w:rPr>
          <w:sz w:val="24"/>
          <w:szCs w:val="24"/>
        </w:rPr>
      </w:pPr>
      <w:r>
        <w:rPr>
          <w:rFonts w:eastAsia="Times New Roman"/>
          <w:sz w:val="24"/>
          <w:szCs w:val="24"/>
          <w:lang w:bidi="ar-SA"/>
        </w:rPr>
        <w:t>Action items per Resolution # 20.947</w:t>
      </w:r>
    </w:p>
    <w:p w:rsidR="00AB096D" w:rsidRPr="003C6CCC" w:rsidRDefault="003C6CCC" w:rsidP="003C6CCC">
      <w:pPr>
        <w:widowControl/>
        <w:autoSpaceDE/>
        <w:autoSpaceDN/>
        <w:outlineLvl w:val="0"/>
        <w:rPr>
          <w:sz w:val="24"/>
          <w:szCs w:val="24"/>
        </w:rPr>
      </w:pPr>
      <w:r w:rsidRPr="003C6CCC">
        <w:t xml:space="preserve"> </w:t>
      </w:r>
    </w:p>
    <w:p w:rsidR="003C6CCC" w:rsidRPr="003C6CCC" w:rsidRDefault="003C6CCC" w:rsidP="00FE439A">
      <w:pPr>
        <w:pStyle w:val="ListParagraph"/>
        <w:numPr>
          <w:ilvl w:val="0"/>
          <w:numId w:val="16"/>
        </w:numPr>
        <w:tabs>
          <w:tab w:val="left" w:pos="851"/>
          <w:tab w:val="left" w:pos="852"/>
        </w:tabs>
        <w:spacing w:before="133"/>
        <w:ind w:left="720"/>
        <w:rPr>
          <w:sz w:val="24"/>
          <w:szCs w:val="24"/>
        </w:rPr>
      </w:pPr>
      <w:r w:rsidRPr="003C6CCC">
        <w:rPr>
          <w:sz w:val="24"/>
          <w:szCs w:val="24"/>
        </w:rPr>
        <w:t>Operations</w:t>
      </w:r>
      <w:r w:rsidRPr="003C6CCC">
        <w:rPr>
          <w:spacing w:val="-1"/>
          <w:sz w:val="24"/>
          <w:szCs w:val="24"/>
        </w:rPr>
        <w:t xml:space="preserve"> </w:t>
      </w:r>
      <w:r w:rsidRPr="003C6CCC">
        <w:rPr>
          <w:sz w:val="24"/>
          <w:szCs w:val="24"/>
        </w:rPr>
        <w:t>Report</w:t>
      </w:r>
    </w:p>
    <w:p w:rsidR="003C6CCC" w:rsidRPr="003C6CCC" w:rsidRDefault="003C6CCC" w:rsidP="003C6CCC">
      <w:pPr>
        <w:pStyle w:val="ListParagraph"/>
        <w:numPr>
          <w:ilvl w:val="0"/>
          <w:numId w:val="16"/>
        </w:numPr>
        <w:tabs>
          <w:tab w:val="left" w:pos="1571"/>
          <w:tab w:val="left" w:pos="1572"/>
        </w:tabs>
        <w:rPr>
          <w:sz w:val="24"/>
          <w:szCs w:val="24"/>
        </w:rPr>
      </w:pPr>
      <w:r w:rsidRPr="003C6CCC">
        <w:rPr>
          <w:sz w:val="24"/>
          <w:szCs w:val="24"/>
        </w:rPr>
        <w:t>Manager’s</w:t>
      </w:r>
      <w:r w:rsidRPr="003C6CCC">
        <w:rPr>
          <w:spacing w:val="-1"/>
          <w:sz w:val="24"/>
          <w:szCs w:val="24"/>
        </w:rPr>
        <w:t xml:space="preserve"> </w:t>
      </w:r>
      <w:r w:rsidRPr="003C6CCC">
        <w:rPr>
          <w:sz w:val="24"/>
          <w:szCs w:val="24"/>
        </w:rPr>
        <w:t>Report</w:t>
      </w:r>
    </w:p>
    <w:p w:rsidR="003C6CCC" w:rsidRPr="003C6CCC" w:rsidRDefault="003C6CCC" w:rsidP="003C6CCC">
      <w:pPr>
        <w:pStyle w:val="ListParagraph"/>
        <w:numPr>
          <w:ilvl w:val="0"/>
          <w:numId w:val="17"/>
        </w:numPr>
        <w:tabs>
          <w:tab w:val="left" w:pos="1571"/>
          <w:tab w:val="left" w:pos="1572"/>
        </w:tabs>
        <w:rPr>
          <w:bCs/>
          <w:sz w:val="24"/>
          <w:szCs w:val="24"/>
        </w:rPr>
      </w:pPr>
      <w:r w:rsidRPr="003C6CCC">
        <w:rPr>
          <w:bCs/>
          <w:sz w:val="24"/>
          <w:szCs w:val="24"/>
        </w:rPr>
        <w:t>Update on Port Projects</w:t>
      </w:r>
    </w:p>
    <w:p w:rsidR="003C6CCC" w:rsidRPr="003C6CCC" w:rsidRDefault="003C6CCC" w:rsidP="003C6CCC">
      <w:pPr>
        <w:pStyle w:val="ListParagraph"/>
        <w:tabs>
          <w:tab w:val="left" w:pos="1571"/>
          <w:tab w:val="left" w:pos="1572"/>
        </w:tabs>
        <w:ind w:left="2537" w:firstLine="0"/>
        <w:rPr>
          <w:sz w:val="24"/>
          <w:szCs w:val="24"/>
        </w:rPr>
      </w:pPr>
    </w:p>
    <w:p w:rsidR="003C6CCC" w:rsidRPr="003C6CCC" w:rsidRDefault="003C6CCC" w:rsidP="003C6CCC">
      <w:pPr>
        <w:pStyle w:val="ListParagraph"/>
        <w:numPr>
          <w:ilvl w:val="0"/>
          <w:numId w:val="16"/>
        </w:numPr>
        <w:tabs>
          <w:tab w:val="left" w:pos="1571"/>
          <w:tab w:val="left" w:pos="1572"/>
        </w:tabs>
        <w:spacing w:before="42"/>
        <w:rPr>
          <w:sz w:val="24"/>
          <w:szCs w:val="24"/>
        </w:rPr>
      </w:pPr>
      <w:r w:rsidRPr="003C6CCC">
        <w:rPr>
          <w:sz w:val="24"/>
          <w:szCs w:val="24"/>
        </w:rPr>
        <w:t>Finance Director</w:t>
      </w:r>
      <w:r w:rsidRPr="003C6CCC">
        <w:rPr>
          <w:spacing w:val="-1"/>
          <w:sz w:val="24"/>
          <w:szCs w:val="24"/>
        </w:rPr>
        <w:t xml:space="preserve"> </w:t>
      </w:r>
      <w:r w:rsidRPr="003C6CCC">
        <w:rPr>
          <w:sz w:val="24"/>
          <w:szCs w:val="24"/>
        </w:rPr>
        <w:t>Report</w:t>
      </w:r>
    </w:p>
    <w:p w:rsidR="003C6CCC" w:rsidRPr="003C6CCC" w:rsidRDefault="003C6CCC" w:rsidP="003C6CCC">
      <w:pPr>
        <w:pStyle w:val="ListParagraph"/>
        <w:tabs>
          <w:tab w:val="left" w:pos="851"/>
          <w:tab w:val="left" w:pos="852"/>
        </w:tabs>
        <w:ind w:left="720" w:firstLine="0"/>
        <w:rPr>
          <w:sz w:val="24"/>
          <w:szCs w:val="24"/>
        </w:rPr>
      </w:pPr>
    </w:p>
    <w:p w:rsidR="003C6CCC" w:rsidRDefault="003C6CCC" w:rsidP="003C6CCC">
      <w:pPr>
        <w:pStyle w:val="ListParagraph"/>
        <w:numPr>
          <w:ilvl w:val="0"/>
          <w:numId w:val="16"/>
        </w:numPr>
        <w:tabs>
          <w:tab w:val="left" w:pos="851"/>
          <w:tab w:val="left" w:pos="852"/>
        </w:tabs>
        <w:spacing w:before="133"/>
        <w:ind w:left="720"/>
        <w:rPr>
          <w:sz w:val="24"/>
          <w:szCs w:val="24"/>
        </w:rPr>
      </w:pPr>
      <w:r w:rsidRPr="006937C7">
        <w:rPr>
          <w:sz w:val="24"/>
          <w:szCs w:val="24"/>
        </w:rPr>
        <w:t>Commissioners</w:t>
      </w:r>
      <w:r w:rsidRPr="006937C7">
        <w:rPr>
          <w:spacing w:val="-1"/>
          <w:sz w:val="24"/>
          <w:szCs w:val="24"/>
        </w:rPr>
        <w:t xml:space="preserve"> </w:t>
      </w:r>
      <w:r w:rsidRPr="006937C7">
        <w:rPr>
          <w:sz w:val="24"/>
          <w:szCs w:val="24"/>
        </w:rPr>
        <w:t>Report</w:t>
      </w:r>
    </w:p>
    <w:p w:rsidR="00AB096D" w:rsidRPr="006937C7" w:rsidRDefault="00AB096D" w:rsidP="00FE439A">
      <w:pPr>
        <w:pStyle w:val="ListParagraph"/>
        <w:numPr>
          <w:ilvl w:val="0"/>
          <w:numId w:val="16"/>
        </w:numPr>
        <w:tabs>
          <w:tab w:val="left" w:pos="851"/>
          <w:tab w:val="left" w:pos="852"/>
        </w:tabs>
        <w:spacing w:before="133"/>
        <w:ind w:left="720"/>
        <w:rPr>
          <w:sz w:val="24"/>
          <w:szCs w:val="24"/>
        </w:rPr>
      </w:pPr>
      <w:r w:rsidRPr="006937C7">
        <w:rPr>
          <w:sz w:val="24"/>
          <w:szCs w:val="24"/>
        </w:rPr>
        <w:t>Adjourn</w:t>
      </w:r>
    </w:p>
    <w:p w:rsidR="00AB096D" w:rsidRPr="006937C7" w:rsidRDefault="00AB096D" w:rsidP="00AB096D">
      <w:pPr>
        <w:pStyle w:val="ListParagraph"/>
        <w:rPr>
          <w:sz w:val="24"/>
          <w:szCs w:val="24"/>
        </w:rPr>
      </w:pPr>
    </w:p>
    <w:p w:rsidR="00A35028" w:rsidRDefault="00DB1798" w:rsidP="00CF5994">
      <w:pPr>
        <w:pStyle w:val="BodyText"/>
        <w:spacing w:before="10"/>
        <w:ind w:left="720" w:firstLine="720"/>
        <w:jc w:val="right"/>
        <w:rPr>
          <w:rFonts w:ascii="Times New Roman"/>
        </w:rPr>
      </w:pPr>
      <w:r>
        <w:rPr>
          <w:noProof/>
          <w:lang w:bidi="ar-SA"/>
        </w:rPr>
        <mc:AlternateContent>
          <mc:Choice Requires="wps">
            <w:drawing>
              <wp:anchor distT="0" distB="0" distL="0" distR="0" simplePos="0" relativeHeight="251657728" behindDoc="1" locked="0" layoutInCell="1" allowOverlap="1" wp14:anchorId="4E3DA2B3" wp14:editId="2D97794E">
                <wp:simplePos x="0" y="0"/>
                <wp:positionH relativeFrom="page">
                  <wp:posOffset>713105</wp:posOffset>
                </wp:positionH>
                <wp:positionV relativeFrom="paragraph">
                  <wp:posOffset>130810</wp:posOffset>
                </wp:positionV>
                <wp:extent cx="6346190" cy="0"/>
                <wp:effectExtent l="27305" t="22225" r="27305"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38100">
                          <a:solidFill>
                            <a:srgbClr val="9BBB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10.3pt" to="55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" strokecolor="#9bbb59" strokeweight="3pt">
                <w10:wrap type="topAndBottom" anchorx="page"/>
              </v:line>
            </w:pict>
          </mc:Fallback>
        </mc:AlternateContent>
      </w:r>
      <w:r>
        <w:rPr>
          <w:rFonts w:ascii="Times New Roman"/>
        </w:rPr>
        <w:t>Howerton Way (360) 642-3143</w:t>
      </w:r>
    </w:p>
    <w:sectPr w:rsidR="00A35028" w:rsidSect="002A351A">
      <w:type w:val="continuous"/>
      <w:pgSz w:w="12240" w:h="15840"/>
      <w:pgMar w:top="500" w:right="1020" w:bottom="1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2C" w:rsidRDefault="0065752C" w:rsidP="00FF5B07">
      <w:r>
        <w:separator/>
      </w:r>
    </w:p>
  </w:endnote>
  <w:endnote w:type="continuationSeparator" w:id="0">
    <w:p w:rsidR="0065752C" w:rsidRDefault="0065752C" w:rsidP="00FF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2C" w:rsidRDefault="0065752C" w:rsidP="00FF5B07">
      <w:r>
        <w:separator/>
      </w:r>
    </w:p>
  </w:footnote>
  <w:footnote w:type="continuationSeparator" w:id="0">
    <w:p w:rsidR="0065752C" w:rsidRDefault="0065752C" w:rsidP="00FF5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ED7"/>
    <w:multiLevelType w:val="hybridMultilevel"/>
    <w:tmpl w:val="ADFAF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195E1D"/>
    <w:multiLevelType w:val="hybridMultilevel"/>
    <w:tmpl w:val="7D1626CC"/>
    <w:lvl w:ilvl="0" w:tplc="C66474A4">
      <w:numFmt w:val="bullet"/>
      <w:lvlText w:val=""/>
      <w:lvlJc w:val="left"/>
      <w:pPr>
        <w:ind w:left="852" w:hanging="360"/>
      </w:pPr>
      <w:rPr>
        <w:rFonts w:ascii="Symbol" w:eastAsia="Symbol" w:hAnsi="Symbol" w:cs="Symbol" w:hint="default"/>
        <w:w w:val="100"/>
        <w:sz w:val="24"/>
        <w:szCs w:val="24"/>
        <w:lang w:val="en-US" w:eastAsia="en-US" w:bidi="en-US"/>
      </w:rPr>
    </w:lvl>
    <w:lvl w:ilvl="1" w:tplc="4DFC0B0A">
      <w:numFmt w:val="bullet"/>
      <w:lvlText w:val=""/>
      <w:lvlJc w:val="left"/>
      <w:pPr>
        <w:ind w:left="1572" w:hanging="360"/>
      </w:pPr>
      <w:rPr>
        <w:rFonts w:ascii="Symbol" w:eastAsia="Symbol" w:hAnsi="Symbol" w:cs="Symbol" w:hint="default"/>
        <w:w w:val="100"/>
        <w:sz w:val="24"/>
        <w:szCs w:val="24"/>
        <w:lang w:val="en-US" w:eastAsia="en-US" w:bidi="en-US"/>
      </w:rPr>
    </w:lvl>
    <w:lvl w:ilvl="2" w:tplc="C59A187E">
      <w:numFmt w:val="bullet"/>
      <w:lvlText w:val="•"/>
      <w:lvlJc w:val="left"/>
      <w:pPr>
        <w:ind w:left="2537" w:hanging="360"/>
      </w:pPr>
      <w:rPr>
        <w:rFonts w:hint="default"/>
        <w:lang w:val="en-US" w:eastAsia="en-US" w:bidi="en-US"/>
      </w:rPr>
    </w:lvl>
    <w:lvl w:ilvl="3" w:tplc="20F003D8">
      <w:numFmt w:val="bullet"/>
      <w:lvlText w:val="•"/>
      <w:lvlJc w:val="left"/>
      <w:pPr>
        <w:ind w:left="3495" w:hanging="360"/>
      </w:pPr>
      <w:rPr>
        <w:rFonts w:hint="default"/>
        <w:lang w:val="en-US" w:eastAsia="en-US" w:bidi="en-US"/>
      </w:rPr>
    </w:lvl>
    <w:lvl w:ilvl="4" w:tplc="CEB8DDFC">
      <w:numFmt w:val="bullet"/>
      <w:lvlText w:val="•"/>
      <w:lvlJc w:val="left"/>
      <w:pPr>
        <w:ind w:left="4453" w:hanging="360"/>
      </w:pPr>
      <w:rPr>
        <w:rFonts w:hint="default"/>
        <w:lang w:val="en-US" w:eastAsia="en-US" w:bidi="en-US"/>
      </w:rPr>
    </w:lvl>
    <w:lvl w:ilvl="5" w:tplc="C46E3A9A">
      <w:numFmt w:val="bullet"/>
      <w:lvlText w:val="•"/>
      <w:lvlJc w:val="left"/>
      <w:pPr>
        <w:ind w:left="5411" w:hanging="360"/>
      </w:pPr>
      <w:rPr>
        <w:rFonts w:hint="default"/>
        <w:lang w:val="en-US" w:eastAsia="en-US" w:bidi="en-US"/>
      </w:rPr>
    </w:lvl>
    <w:lvl w:ilvl="6" w:tplc="8A44B520">
      <w:numFmt w:val="bullet"/>
      <w:lvlText w:val="•"/>
      <w:lvlJc w:val="left"/>
      <w:pPr>
        <w:ind w:left="6368" w:hanging="360"/>
      </w:pPr>
      <w:rPr>
        <w:rFonts w:hint="default"/>
        <w:lang w:val="en-US" w:eastAsia="en-US" w:bidi="en-US"/>
      </w:rPr>
    </w:lvl>
    <w:lvl w:ilvl="7" w:tplc="22D0EBFA">
      <w:numFmt w:val="bullet"/>
      <w:lvlText w:val="•"/>
      <w:lvlJc w:val="left"/>
      <w:pPr>
        <w:ind w:left="7326" w:hanging="360"/>
      </w:pPr>
      <w:rPr>
        <w:rFonts w:hint="default"/>
        <w:lang w:val="en-US" w:eastAsia="en-US" w:bidi="en-US"/>
      </w:rPr>
    </w:lvl>
    <w:lvl w:ilvl="8" w:tplc="9C7E2808">
      <w:numFmt w:val="bullet"/>
      <w:lvlText w:val="•"/>
      <w:lvlJc w:val="left"/>
      <w:pPr>
        <w:ind w:left="8284" w:hanging="360"/>
      </w:pPr>
      <w:rPr>
        <w:rFonts w:hint="default"/>
        <w:lang w:val="en-US" w:eastAsia="en-US" w:bidi="en-US"/>
      </w:rPr>
    </w:lvl>
  </w:abstractNum>
  <w:abstractNum w:abstractNumId="2">
    <w:nsid w:val="06691D68"/>
    <w:multiLevelType w:val="hybridMultilevel"/>
    <w:tmpl w:val="DF3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5999"/>
    <w:multiLevelType w:val="hybridMultilevel"/>
    <w:tmpl w:val="2AD6BD1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860C31"/>
    <w:multiLevelType w:val="hybridMultilevel"/>
    <w:tmpl w:val="65529702"/>
    <w:lvl w:ilvl="0" w:tplc="366E8B7A">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1D0E561F"/>
    <w:multiLevelType w:val="hybridMultilevel"/>
    <w:tmpl w:val="537E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01443B"/>
    <w:multiLevelType w:val="hybridMultilevel"/>
    <w:tmpl w:val="3E34DB76"/>
    <w:lvl w:ilvl="0" w:tplc="E5101E66">
      <w:start w:val="6"/>
      <w:numFmt w:val="bullet"/>
      <w:lvlText w:val="-"/>
      <w:lvlJc w:val="left"/>
      <w:pPr>
        <w:ind w:left="2537" w:hanging="360"/>
      </w:pPr>
      <w:rPr>
        <w:rFonts w:ascii="Arial" w:eastAsia="Arial" w:hAnsi="Arial" w:cs="Arial" w:hint="default"/>
      </w:rPr>
    </w:lvl>
    <w:lvl w:ilvl="1" w:tplc="04090003">
      <w:start w:val="1"/>
      <w:numFmt w:val="bullet"/>
      <w:lvlText w:val="o"/>
      <w:lvlJc w:val="left"/>
      <w:pPr>
        <w:ind w:left="3257" w:hanging="360"/>
      </w:pPr>
      <w:rPr>
        <w:rFonts w:ascii="Courier New" w:hAnsi="Courier New" w:cs="Courier New" w:hint="default"/>
      </w:rPr>
    </w:lvl>
    <w:lvl w:ilvl="2" w:tplc="04090005" w:tentative="1">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7">
    <w:nsid w:val="1F0B2A90"/>
    <w:multiLevelType w:val="hybridMultilevel"/>
    <w:tmpl w:val="4D66BAF4"/>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26AF4A41"/>
    <w:multiLevelType w:val="hybridMultilevel"/>
    <w:tmpl w:val="BE16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A767B21"/>
    <w:multiLevelType w:val="hybridMultilevel"/>
    <w:tmpl w:val="0FE41CD4"/>
    <w:lvl w:ilvl="0" w:tplc="16C4B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4E1110"/>
    <w:multiLevelType w:val="hybridMultilevel"/>
    <w:tmpl w:val="889C4F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nsid w:val="51334D03"/>
    <w:multiLevelType w:val="hybridMultilevel"/>
    <w:tmpl w:val="810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061A58"/>
    <w:multiLevelType w:val="hybridMultilevel"/>
    <w:tmpl w:val="158840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E2321D9A">
      <w:start w:val="1"/>
      <w:numFmt w:val="lowerLetter"/>
      <w:lvlText w:val="%5."/>
      <w:lvlJc w:val="left"/>
      <w:pPr>
        <w:ind w:left="3600" w:hanging="360"/>
      </w:pPr>
      <w:rPr>
        <w:rFonts w:cs="Times New Roman" w:hint="default"/>
      </w:rPr>
    </w:lvl>
    <w:lvl w:ilvl="5" w:tplc="0AA47B90">
      <w:start w:val="1"/>
      <w:numFmt w:val="lowerLetter"/>
      <w:lvlText w:val="%6)"/>
      <w:lvlJc w:val="left"/>
      <w:pPr>
        <w:ind w:left="4500" w:hanging="360"/>
      </w:pPr>
      <w:rPr>
        <w:rFonts w:cs="Times New Roman" w:hint="default"/>
      </w:rPr>
    </w:lvl>
    <w:lvl w:ilvl="6" w:tplc="8C10E67A">
      <w:numFmt w:val="bullet"/>
      <w:lvlText w:val="-"/>
      <w:lvlJc w:val="left"/>
      <w:pPr>
        <w:ind w:left="5040" w:hanging="360"/>
      </w:pPr>
      <w:rPr>
        <w:rFonts w:ascii="Arial" w:eastAsia="Times New Roman" w:hAnsi="Arial" w:cs="Aria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DA976E9"/>
    <w:multiLevelType w:val="hybridMultilevel"/>
    <w:tmpl w:val="37866A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DA6C68"/>
    <w:multiLevelType w:val="hybridMultilevel"/>
    <w:tmpl w:val="5D9E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82114C"/>
    <w:multiLevelType w:val="hybridMultilevel"/>
    <w:tmpl w:val="DDEC28B4"/>
    <w:lvl w:ilvl="0" w:tplc="7384166E">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1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1"/>
  </w:num>
  <w:num w:numId="12">
    <w:abstractNumId w:val="14"/>
  </w:num>
  <w:num w:numId="13">
    <w:abstractNumId w:val="5"/>
  </w:num>
  <w:num w:numId="14">
    <w:abstractNumId w:val="5"/>
  </w:num>
  <w:num w:numId="15">
    <w:abstractNumId w:val="2"/>
  </w:num>
  <w:num w:numId="16">
    <w:abstractNumId w:val="7"/>
  </w:num>
  <w:num w:numId="17">
    <w:abstractNumId w:val="6"/>
  </w:num>
  <w:num w:numId="18">
    <w:abstractNumId w:val="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28"/>
    <w:rsid w:val="0002153D"/>
    <w:rsid w:val="00036E24"/>
    <w:rsid w:val="000675DB"/>
    <w:rsid w:val="00073E9B"/>
    <w:rsid w:val="00094861"/>
    <w:rsid w:val="000B268A"/>
    <w:rsid w:val="000F2026"/>
    <w:rsid w:val="0011698C"/>
    <w:rsid w:val="00120485"/>
    <w:rsid w:val="0013667D"/>
    <w:rsid w:val="00143D93"/>
    <w:rsid w:val="00156890"/>
    <w:rsid w:val="0016415D"/>
    <w:rsid w:val="001E5CC3"/>
    <w:rsid w:val="001F099A"/>
    <w:rsid w:val="001F71F4"/>
    <w:rsid w:val="002065B9"/>
    <w:rsid w:val="002121DD"/>
    <w:rsid w:val="00230952"/>
    <w:rsid w:val="00243199"/>
    <w:rsid w:val="0025635A"/>
    <w:rsid w:val="002820C4"/>
    <w:rsid w:val="002874D1"/>
    <w:rsid w:val="002A351A"/>
    <w:rsid w:val="002A4DAA"/>
    <w:rsid w:val="002C77B4"/>
    <w:rsid w:val="002E5C4B"/>
    <w:rsid w:val="002F412B"/>
    <w:rsid w:val="002F50B4"/>
    <w:rsid w:val="002F77E3"/>
    <w:rsid w:val="00301B7B"/>
    <w:rsid w:val="00304F04"/>
    <w:rsid w:val="003109DE"/>
    <w:rsid w:val="00335EA4"/>
    <w:rsid w:val="00345007"/>
    <w:rsid w:val="003460C6"/>
    <w:rsid w:val="003532F8"/>
    <w:rsid w:val="00377D61"/>
    <w:rsid w:val="0038091A"/>
    <w:rsid w:val="00380E7E"/>
    <w:rsid w:val="003811FC"/>
    <w:rsid w:val="00386267"/>
    <w:rsid w:val="003B6289"/>
    <w:rsid w:val="003C44B2"/>
    <w:rsid w:val="003C6851"/>
    <w:rsid w:val="003C6CCC"/>
    <w:rsid w:val="003D20CF"/>
    <w:rsid w:val="003E398F"/>
    <w:rsid w:val="004037D2"/>
    <w:rsid w:val="00403EFE"/>
    <w:rsid w:val="00413A71"/>
    <w:rsid w:val="00424102"/>
    <w:rsid w:val="00424D6E"/>
    <w:rsid w:val="0042549E"/>
    <w:rsid w:val="00432B7C"/>
    <w:rsid w:val="00440E0B"/>
    <w:rsid w:val="00467415"/>
    <w:rsid w:val="004925EC"/>
    <w:rsid w:val="004C45D3"/>
    <w:rsid w:val="004C77B9"/>
    <w:rsid w:val="004D512E"/>
    <w:rsid w:val="004E0E74"/>
    <w:rsid w:val="004E143E"/>
    <w:rsid w:val="004E20B5"/>
    <w:rsid w:val="004E2962"/>
    <w:rsid w:val="004E3844"/>
    <w:rsid w:val="004E54D2"/>
    <w:rsid w:val="005059ED"/>
    <w:rsid w:val="005137FE"/>
    <w:rsid w:val="00522FA8"/>
    <w:rsid w:val="005253BC"/>
    <w:rsid w:val="00555743"/>
    <w:rsid w:val="0057469A"/>
    <w:rsid w:val="0057531D"/>
    <w:rsid w:val="005A3A47"/>
    <w:rsid w:val="005F249A"/>
    <w:rsid w:val="005F67EC"/>
    <w:rsid w:val="00602DFA"/>
    <w:rsid w:val="006370A2"/>
    <w:rsid w:val="00644E04"/>
    <w:rsid w:val="006535F0"/>
    <w:rsid w:val="0065752C"/>
    <w:rsid w:val="006900F0"/>
    <w:rsid w:val="006937C7"/>
    <w:rsid w:val="006C2D4C"/>
    <w:rsid w:val="006E3473"/>
    <w:rsid w:val="00712932"/>
    <w:rsid w:val="00727864"/>
    <w:rsid w:val="00736095"/>
    <w:rsid w:val="00754CB2"/>
    <w:rsid w:val="00766DD0"/>
    <w:rsid w:val="00783495"/>
    <w:rsid w:val="007868E1"/>
    <w:rsid w:val="00790735"/>
    <w:rsid w:val="007A1429"/>
    <w:rsid w:val="007A7F61"/>
    <w:rsid w:val="007C6692"/>
    <w:rsid w:val="007D1B73"/>
    <w:rsid w:val="007D476D"/>
    <w:rsid w:val="007D4B28"/>
    <w:rsid w:val="007D5530"/>
    <w:rsid w:val="007F255F"/>
    <w:rsid w:val="00840B3B"/>
    <w:rsid w:val="00854769"/>
    <w:rsid w:val="00861846"/>
    <w:rsid w:val="00874A14"/>
    <w:rsid w:val="008831E8"/>
    <w:rsid w:val="008B49F9"/>
    <w:rsid w:val="008D0052"/>
    <w:rsid w:val="008D6000"/>
    <w:rsid w:val="008F2A4E"/>
    <w:rsid w:val="008F6C06"/>
    <w:rsid w:val="00903AC9"/>
    <w:rsid w:val="00904182"/>
    <w:rsid w:val="009131D3"/>
    <w:rsid w:val="009140F7"/>
    <w:rsid w:val="00940393"/>
    <w:rsid w:val="00950C33"/>
    <w:rsid w:val="00957379"/>
    <w:rsid w:val="00971D6B"/>
    <w:rsid w:val="009B28BC"/>
    <w:rsid w:val="009D7851"/>
    <w:rsid w:val="00A02B69"/>
    <w:rsid w:val="00A02EA0"/>
    <w:rsid w:val="00A1118B"/>
    <w:rsid w:val="00A23657"/>
    <w:rsid w:val="00A2575E"/>
    <w:rsid w:val="00A35028"/>
    <w:rsid w:val="00A45F9E"/>
    <w:rsid w:val="00A65D3D"/>
    <w:rsid w:val="00A7433D"/>
    <w:rsid w:val="00A85F67"/>
    <w:rsid w:val="00A9596C"/>
    <w:rsid w:val="00A9692C"/>
    <w:rsid w:val="00AA1CF9"/>
    <w:rsid w:val="00AB096D"/>
    <w:rsid w:val="00AB28D7"/>
    <w:rsid w:val="00AB5898"/>
    <w:rsid w:val="00AD047A"/>
    <w:rsid w:val="00AE78A6"/>
    <w:rsid w:val="00B07B77"/>
    <w:rsid w:val="00B14C3D"/>
    <w:rsid w:val="00B20536"/>
    <w:rsid w:val="00B30A94"/>
    <w:rsid w:val="00B45839"/>
    <w:rsid w:val="00B46DD4"/>
    <w:rsid w:val="00B643A3"/>
    <w:rsid w:val="00B70CFB"/>
    <w:rsid w:val="00B861E0"/>
    <w:rsid w:val="00B9179B"/>
    <w:rsid w:val="00BA21FB"/>
    <w:rsid w:val="00BC3B39"/>
    <w:rsid w:val="00BD4DB2"/>
    <w:rsid w:val="00BE058E"/>
    <w:rsid w:val="00C0039F"/>
    <w:rsid w:val="00C10F08"/>
    <w:rsid w:val="00C1654D"/>
    <w:rsid w:val="00C23CF9"/>
    <w:rsid w:val="00C40ECD"/>
    <w:rsid w:val="00C63EEF"/>
    <w:rsid w:val="00C7027C"/>
    <w:rsid w:val="00C8173C"/>
    <w:rsid w:val="00CA2598"/>
    <w:rsid w:val="00CA2E5A"/>
    <w:rsid w:val="00CB7E06"/>
    <w:rsid w:val="00CD3F92"/>
    <w:rsid w:val="00CF5994"/>
    <w:rsid w:val="00D1563E"/>
    <w:rsid w:val="00D16749"/>
    <w:rsid w:val="00D25BCB"/>
    <w:rsid w:val="00D260F1"/>
    <w:rsid w:val="00D758E9"/>
    <w:rsid w:val="00D80E27"/>
    <w:rsid w:val="00D82BBF"/>
    <w:rsid w:val="00D83CE2"/>
    <w:rsid w:val="00DA4D5E"/>
    <w:rsid w:val="00DB1798"/>
    <w:rsid w:val="00DB758D"/>
    <w:rsid w:val="00DC08DD"/>
    <w:rsid w:val="00DC2729"/>
    <w:rsid w:val="00DE0CD8"/>
    <w:rsid w:val="00DF5C17"/>
    <w:rsid w:val="00E01111"/>
    <w:rsid w:val="00E03D09"/>
    <w:rsid w:val="00E07109"/>
    <w:rsid w:val="00E23480"/>
    <w:rsid w:val="00E25E58"/>
    <w:rsid w:val="00E52ECF"/>
    <w:rsid w:val="00E83FE9"/>
    <w:rsid w:val="00E86451"/>
    <w:rsid w:val="00E935F8"/>
    <w:rsid w:val="00E94BA7"/>
    <w:rsid w:val="00EC16FD"/>
    <w:rsid w:val="00EC59D7"/>
    <w:rsid w:val="00ED2415"/>
    <w:rsid w:val="00EE6FF8"/>
    <w:rsid w:val="00F0160D"/>
    <w:rsid w:val="00F21184"/>
    <w:rsid w:val="00F449A4"/>
    <w:rsid w:val="00F779C1"/>
    <w:rsid w:val="00FA5834"/>
    <w:rsid w:val="00FA5AD9"/>
    <w:rsid w:val="00FB1596"/>
    <w:rsid w:val="00FB6EF1"/>
    <w:rsid w:val="00FD2C3D"/>
    <w:rsid w:val="00FE439A"/>
    <w:rsid w:val="00FF1314"/>
    <w:rsid w:val="00FF403E"/>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867" w:right="3867"/>
      <w:jc w:val="center"/>
      <w:outlineLvl w:val="0"/>
    </w:pPr>
    <w:rPr>
      <w:sz w:val="26"/>
      <w:szCs w:val="26"/>
    </w:rPr>
  </w:style>
  <w:style w:type="paragraph" w:styleId="Heading2">
    <w:name w:val="heading 2"/>
    <w:basedOn w:val="Normal"/>
    <w:next w:val="Normal"/>
    <w:link w:val="Heading2Char"/>
    <w:uiPriority w:val="9"/>
    <w:semiHidden/>
    <w:unhideWhenUsed/>
    <w:qFormat/>
    <w:rsid w:val="00DB7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5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B75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0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8E"/>
    <w:rPr>
      <w:rFonts w:ascii="Segoe UI" w:eastAsia="Arial" w:hAnsi="Segoe UI" w:cs="Segoe UI"/>
      <w:sz w:val="18"/>
      <w:szCs w:val="18"/>
      <w:lang w:bidi="en-US"/>
    </w:rPr>
  </w:style>
  <w:style w:type="paragraph" w:customStyle="1" w:styleId="DefaultStyle">
    <w:name w:val="Default Style"/>
    <w:uiPriority w:val="99"/>
    <w:rsid w:val="005F67EC"/>
    <w:pPr>
      <w:widowControl/>
      <w:suppressAutoHyphens/>
      <w:autoSpaceDE/>
      <w:autoSpaceDN/>
      <w:spacing w:after="200" w:line="276" w:lineRule="auto"/>
    </w:pPr>
    <w:rPr>
      <w:rFonts w:ascii="Calibri" w:eastAsia="SimSun" w:hAnsi="Calibri" w:cs="Times New Roman"/>
    </w:rPr>
  </w:style>
  <w:style w:type="paragraph" w:styleId="PlainText">
    <w:name w:val="Plain Text"/>
    <w:basedOn w:val="Normal"/>
    <w:link w:val="PlainTextChar"/>
    <w:uiPriority w:val="99"/>
    <w:semiHidden/>
    <w:unhideWhenUsed/>
    <w:rsid w:val="00754CB2"/>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754CB2"/>
    <w:rPr>
      <w:rFonts w:ascii="Calibri" w:hAnsi="Calibri"/>
      <w:szCs w:val="21"/>
    </w:rPr>
  </w:style>
  <w:style w:type="paragraph" w:styleId="Header">
    <w:name w:val="header"/>
    <w:basedOn w:val="Normal"/>
    <w:link w:val="HeaderChar"/>
    <w:uiPriority w:val="99"/>
    <w:unhideWhenUsed/>
    <w:rsid w:val="00FF5B07"/>
    <w:pPr>
      <w:tabs>
        <w:tab w:val="center" w:pos="4680"/>
        <w:tab w:val="right" w:pos="9360"/>
      </w:tabs>
    </w:pPr>
  </w:style>
  <w:style w:type="character" w:customStyle="1" w:styleId="HeaderChar">
    <w:name w:val="Header Char"/>
    <w:basedOn w:val="DefaultParagraphFont"/>
    <w:link w:val="Header"/>
    <w:uiPriority w:val="99"/>
    <w:rsid w:val="00FF5B07"/>
    <w:rPr>
      <w:rFonts w:ascii="Arial" w:eastAsia="Arial" w:hAnsi="Arial" w:cs="Arial"/>
      <w:lang w:bidi="en-US"/>
    </w:rPr>
  </w:style>
  <w:style w:type="paragraph" w:styleId="Footer">
    <w:name w:val="footer"/>
    <w:basedOn w:val="Normal"/>
    <w:link w:val="FooterChar"/>
    <w:uiPriority w:val="99"/>
    <w:unhideWhenUsed/>
    <w:rsid w:val="00FF5B07"/>
    <w:pPr>
      <w:tabs>
        <w:tab w:val="center" w:pos="4680"/>
        <w:tab w:val="right" w:pos="9360"/>
      </w:tabs>
    </w:pPr>
  </w:style>
  <w:style w:type="character" w:customStyle="1" w:styleId="FooterChar">
    <w:name w:val="Footer Char"/>
    <w:basedOn w:val="DefaultParagraphFont"/>
    <w:link w:val="Footer"/>
    <w:uiPriority w:val="99"/>
    <w:rsid w:val="00FF5B07"/>
    <w:rPr>
      <w:rFonts w:ascii="Arial" w:eastAsia="Arial" w:hAnsi="Arial" w:cs="Arial"/>
      <w:lang w:bidi="en-US"/>
    </w:rPr>
  </w:style>
  <w:style w:type="character" w:styleId="Hyperlink">
    <w:name w:val="Hyperlink"/>
    <w:basedOn w:val="DefaultParagraphFont"/>
    <w:uiPriority w:val="99"/>
    <w:unhideWhenUsed/>
    <w:rsid w:val="00B46DD4"/>
    <w:rPr>
      <w:color w:val="0000FF" w:themeColor="hyperlink"/>
      <w:u w:val="single"/>
    </w:rPr>
  </w:style>
  <w:style w:type="character" w:customStyle="1" w:styleId="Heading2Char">
    <w:name w:val="Heading 2 Char"/>
    <w:basedOn w:val="DefaultParagraphFont"/>
    <w:link w:val="Heading2"/>
    <w:uiPriority w:val="9"/>
    <w:semiHidden/>
    <w:rsid w:val="00DB758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DB758D"/>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rsid w:val="00DB758D"/>
    <w:rPr>
      <w:rFonts w:asciiTheme="majorHAnsi" w:eastAsiaTheme="majorEastAsia" w:hAnsiTheme="majorHAnsi" w:cstheme="majorBidi"/>
      <w:color w:val="365F91" w:themeColor="accent1" w:themeShade="BF"/>
      <w:lang w:bidi="en-US"/>
    </w:rPr>
  </w:style>
  <w:style w:type="character" w:styleId="Emphasis">
    <w:name w:val="Emphasis"/>
    <w:basedOn w:val="DefaultParagraphFont"/>
    <w:uiPriority w:val="20"/>
    <w:qFormat/>
    <w:rsid w:val="00DB758D"/>
    <w:rPr>
      <w:i/>
      <w:iCs/>
    </w:rPr>
  </w:style>
  <w:style w:type="character" w:styleId="Strong">
    <w:name w:val="Strong"/>
    <w:basedOn w:val="DefaultParagraphFont"/>
    <w:uiPriority w:val="22"/>
    <w:qFormat/>
    <w:rsid w:val="00DB758D"/>
    <w:rPr>
      <w:b/>
      <w:bCs/>
    </w:rPr>
  </w:style>
  <w:style w:type="character" w:styleId="FollowedHyperlink">
    <w:name w:val="FollowedHyperlink"/>
    <w:basedOn w:val="DefaultParagraphFont"/>
    <w:uiPriority w:val="99"/>
    <w:semiHidden/>
    <w:unhideWhenUsed/>
    <w:rsid w:val="00DB758D"/>
    <w:rPr>
      <w:color w:val="800080" w:themeColor="followedHyperlink"/>
      <w:u w:val="single"/>
    </w:rPr>
  </w:style>
  <w:style w:type="character" w:customStyle="1" w:styleId="UnresolvedMention">
    <w:name w:val="Unresolved Mention"/>
    <w:basedOn w:val="DefaultParagraphFont"/>
    <w:uiPriority w:val="99"/>
    <w:semiHidden/>
    <w:unhideWhenUsed/>
    <w:rsid w:val="006937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867" w:right="3867"/>
      <w:jc w:val="center"/>
      <w:outlineLvl w:val="0"/>
    </w:pPr>
    <w:rPr>
      <w:sz w:val="26"/>
      <w:szCs w:val="26"/>
    </w:rPr>
  </w:style>
  <w:style w:type="paragraph" w:styleId="Heading2">
    <w:name w:val="heading 2"/>
    <w:basedOn w:val="Normal"/>
    <w:next w:val="Normal"/>
    <w:link w:val="Heading2Char"/>
    <w:uiPriority w:val="9"/>
    <w:semiHidden/>
    <w:unhideWhenUsed/>
    <w:qFormat/>
    <w:rsid w:val="00DB7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5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B75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0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8E"/>
    <w:rPr>
      <w:rFonts w:ascii="Segoe UI" w:eastAsia="Arial" w:hAnsi="Segoe UI" w:cs="Segoe UI"/>
      <w:sz w:val="18"/>
      <w:szCs w:val="18"/>
      <w:lang w:bidi="en-US"/>
    </w:rPr>
  </w:style>
  <w:style w:type="paragraph" w:customStyle="1" w:styleId="DefaultStyle">
    <w:name w:val="Default Style"/>
    <w:uiPriority w:val="99"/>
    <w:rsid w:val="005F67EC"/>
    <w:pPr>
      <w:widowControl/>
      <w:suppressAutoHyphens/>
      <w:autoSpaceDE/>
      <w:autoSpaceDN/>
      <w:spacing w:after="200" w:line="276" w:lineRule="auto"/>
    </w:pPr>
    <w:rPr>
      <w:rFonts w:ascii="Calibri" w:eastAsia="SimSun" w:hAnsi="Calibri" w:cs="Times New Roman"/>
    </w:rPr>
  </w:style>
  <w:style w:type="paragraph" w:styleId="PlainText">
    <w:name w:val="Plain Text"/>
    <w:basedOn w:val="Normal"/>
    <w:link w:val="PlainTextChar"/>
    <w:uiPriority w:val="99"/>
    <w:semiHidden/>
    <w:unhideWhenUsed/>
    <w:rsid w:val="00754CB2"/>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754CB2"/>
    <w:rPr>
      <w:rFonts w:ascii="Calibri" w:hAnsi="Calibri"/>
      <w:szCs w:val="21"/>
    </w:rPr>
  </w:style>
  <w:style w:type="paragraph" w:styleId="Header">
    <w:name w:val="header"/>
    <w:basedOn w:val="Normal"/>
    <w:link w:val="HeaderChar"/>
    <w:uiPriority w:val="99"/>
    <w:unhideWhenUsed/>
    <w:rsid w:val="00FF5B07"/>
    <w:pPr>
      <w:tabs>
        <w:tab w:val="center" w:pos="4680"/>
        <w:tab w:val="right" w:pos="9360"/>
      </w:tabs>
    </w:pPr>
  </w:style>
  <w:style w:type="character" w:customStyle="1" w:styleId="HeaderChar">
    <w:name w:val="Header Char"/>
    <w:basedOn w:val="DefaultParagraphFont"/>
    <w:link w:val="Header"/>
    <w:uiPriority w:val="99"/>
    <w:rsid w:val="00FF5B07"/>
    <w:rPr>
      <w:rFonts w:ascii="Arial" w:eastAsia="Arial" w:hAnsi="Arial" w:cs="Arial"/>
      <w:lang w:bidi="en-US"/>
    </w:rPr>
  </w:style>
  <w:style w:type="paragraph" w:styleId="Footer">
    <w:name w:val="footer"/>
    <w:basedOn w:val="Normal"/>
    <w:link w:val="FooterChar"/>
    <w:uiPriority w:val="99"/>
    <w:unhideWhenUsed/>
    <w:rsid w:val="00FF5B07"/>
    <w:pPr>
      <w:tabs>
        <w:tab w:val="center" w:pos="4680"/>
        <w:tab w:val="right" w:pos="9360"/>
      </w:tabs>
    </w:pPr>
  </w:style>
  <w:style w:type="character" w:customStyle="1" w:styleId="FooterChar">
    <w:name w:val="Footer Char"/>
    <w:basedOn w:val="DefaultParagraphFont"/>
    <w:link w:val="Footer"/>
    <w:uiPriority w:val="99"/>
    <w:rsid w:val="00FF5B07"/>
    <w:rPr>
      <w:rFonts w:ascii="Arial" w:eastAsia="Arial" w:hAnsi="Arial" w:cs="Arial"/>
      <w:lang w:bidi="en-US"/>
    </w:rPr>
  </w:style>
  <w:style w:type="character" w:styleId="Hyperlink">
    <w:name w:val="Hyperlink"/>
    <w:basedOn w:val="DefaultParagraphFont"/>
    <w:uiPriority w:val="99"/>
    <w:unhideWhenUsed/>
    <w:rsid w:val="00B46DD4"/>
    <w:rPr>
      <w:color w:val="0000FF" w:themeColor="hyperlink"/>
      <w:u w:val="single"/>
    </w:rPr>
  </w:style>
  <w:style w:type="character" w:customStyle="1" w:styleId="Heading2Char">
    <w:name w:val="Heading 2 Char"/>
    <w:basedOn w:val="DefaultParagraphFont"/>
    <w:link w:val="Heading2"/>
    <w:uiPriority w:val="9"/>
    <w:semiHidden/>
    <w:rsid w:val="00DB758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DB758D"/>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rsid w:val="00DB758D"/>
    <w:rPr>
      <w:rFonts w:asciiTheme="majorHAnsi" w:eastAsiaTheme="majorEastAsia" w:hAnsiTheme="majorHAnsi" w:cstheme="majorBidi"/>
      <w:color w:val="365F91" w:themeColor="accent1" w:themeShade="BF"/>
      <w:lang w:bidi="en-US"/>
    </w:rPr>
  </w:style>
  <w:style w:type="character" w:styleId="Emphasis">
    <w:name w:val="Emphasis"/>
    <w:basedOn w:val="DefaultParagraphFont"/>
    <w:uiPriority w:val="20"/>
    <w:qFormat/>
    <w:rsid w:val="00DB758D"/>
    <w:rPr>
      <w:i/>
      <w:iCs/>
    </w:rPr>
  </w:style>
  <w:style w:type="character" w:styleId="Strong">
    <w:name w:val="Strong"/>
    <w:basedOn w:val="DefaultParagraphFont"/>
    <w:uiPriority w:val="22"/>
    <w:qFormat/>
    <w:rsid w:val="00DB758D"/>
    <w:rPr>
      <w:b/>
      <w:bCs/>
    </w:rPr>
  </w:style>
  <w:style w:type="character" w:styleId="FollowedHyperlink">
    <w:name w:val="FollowedHyperlink"/>
    <w:basedOn w:val="DefaultParagraphFont"/>
    <w:uiPriority w:val="99"/>
    <w:semiHidden/>
    <w:unhideWhenUsed/>
    <w:rsid w:val="00DB758D"/>
    <w:rPr>
      <w:color w:val="800080" w:themeColor="followedHyperlink"/>
      <w:u w:val="single"/>
    </w:rPr>
  </w:style>
  <w:style w:type="character" w:customStyle="1" w:styleId="UnresolvedMention">
    <w:name w:val="Unresolved Mention"/>
    <w:basedOn w:val="DefaultParagraphFont"/>
    <w:uiPriority w:val="99"/>
    <w:semiHidden/>
    <w:unhideWhenUsed/>
    <w:rsid w:val="0069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2687">
      <w:bodyDiv w:val="1"/>
      <w:marLeft w:val="0"/>
      <w:marRight w:val="0"/>
      <w:marTop w:val="0"/>
      <w:marBottom w:val="0"/>
      <w:divBdr>
        <w:top w:val="none" w:sz="0" w:space="0" w:color="auto"/>
        <w:left w:val="none" w:sz="0" w:space="0" w:color="auto"/>
        <w:bottom w:val="none" w:sz="0" w:space="0" w:color="auto"/>
        <w:right w:val="none" w:sz="0" w:space="0" w:color="auto"/>
      </w:divBdr>
    </w:div>
    <w:div w:id="566494245">
      <w:bodyDiv w:val="1"/>
      <w:marLeft w:val="0"/>
      <w:marRight w:val="0"/>
      <w:marTop w:val="0"/>
      <w:marBottom w:val="0"/>
      <w:divBdr>
        <w:top w:val="none" w:sz="0" w:space="0" w:color="auto"/>
        <w:left w:val="none" w:sz="0" w:space="0" w:color="auto"/>
        <w:bottom w:val="none" w:sz="0" w:space="0" w:color="auto"/>
        <w:right w:val="none" w:sz="0" w:space="0" w:color="auto"/>
      </w:divBdr>
    </w:div>
    <w:div w:id="742869148">
      <w:bodyDiv w:val="1"/>
      <w:marLeft w:val="0"/>
      <w:marRight w:val="0"/>
      <w:marTop w:val="0"/>
      <w:marBottom w:val="0"/>
      <w:divBdr>
        <w:top w:val="none" w:sz="0" w:space="0" w:color="auto"/>
        <w:left w:val="none" w:sz="0" w:space="0" w:color="auto"/>
        <w:bottom w:val="none" w:sz="0" w:space="0" w:color="auto"/>
        <w:right w:val="none" w:sz="0" w:space="0" w:color="auto"/>
      </w:divBdr>
    </w:div>
    <w:div w:id="754206843">
      <w:bodyDiv w:val="1"/>
      <w:marLeft w:val="0"/>
      <w:marRight w:val="0"/>
      <w:marTop w:val="0"/>
      <w:marBottom w:val="0"/>
      <w:divBdr>
        <w:top w:val="none" w:sz="0" w:space="0" w:color="auto"/>
        <w:left w:val="none" w:sz="0" w:space="0" w:color="auto"/>
        <w:bottom w:val="none" w:sz="0" w:space="0" w:color="auto"/>
        <w:right w:val="none" w:sz="0" w:space="0" w:color="auto"/>
      </w:divBdr>
    </w:div>
    <w:div w:id="806775053">
      <w:bodyDiv w:val="1"/>
      <w:marLeft w:val="0"/>
      <w:marRight w:val="0"/>
      <w:marTop w:val="0"/>
      <w:marBottom w:val="0"/>
      <w:divBdr>
        <w:top w:val="none" w:sz="0" w:space="0" w:color="auto"/>
        <w:left w:val="none" w:sz="0" w:space="0" w:color="auto"/>
        <w:bottom w:val="none" w:sz="0" w:space="0" w:color="auto"/>
        <w:right w:val="none" w:sz="0" w:space="0" w:color="auto"/>
      </w:divBdr>
    </w:div>
    <w:div w:id="848518981">
      <w:bodyDiv w:val="1"/>
      <w:marLeft w:val="0"/>
      <w:marRight w:val="0"/>
      <w:marTop w:val="0"/>
      <w:marBottom w:val="0"/>
      <w:divBdr>
        <w:top w:val="none" w:sz="0" w:space="0" w:color="auto"/>
        <w:left w:val="none" w:sz="0" w:space="0" w:color="auto"/>
        <w:bottom w:val="none" w:sz="0" w:space="0" w:color="auto"/>
        <w:right w:val="none" w:sz="0" w:space="0" w:color="auto"/>
      </w:divBdr>
    </w:div>
    <w:div w:id="1072892183">
      <w:bodyDiv w:val="1"/>
      <w:marLeft w:val="0"/>
      <w:marRight w:val="0"/>
      <w:marTop w:val="0"/>
      <w:marBottom w:val="0"/>
      <w:divBdr>
        <w:top w:val="none" w:sz="0" w:space="0" w:color="auto"/>
        <w:left w:val="none" w:sz="0" w:space="0" w:color="auto"/>
        <w:bottom w:val="none" w:sz="0" w:space="0" w:color="auto"/>
        <w:right w:val="none" w:sz="0" w:space="0" w:color="auto"/>
      </w:divBdr>
    </w:div>
    <w:div w:id="1869752990">
      <w:bodyDiv w:val="1"/>
      <w:marLeft w:val="0"/>
      <w:marRight w:val="0"/>
      <w:marTop w:val="0"/>
      <w:marBottom w:val="0"/>
      <w:divBdr>
        <w:top w:val="none" w:sz="0" w:space="0" w:color="auto"/>
        <w:left w:val="none" w:sz="0" w:space="0" w:color="auto"/>
        <w:bottom w:val="none" w:sz="0" w:space="0" w:color="auto"/>
        <w:right w:val="none" w:sz="0" w:space="0" w:color="auto"/>
      </w:divBdr>
    </w:div>
    <w:div w:id="1914578800">
      <w:bodyDiv w:val="1"/>
      <w:marLeft w:val="0"/>
      <w:marRight w:val="0"/>
      <w:marTop w:val="0"/>
      <w:marBottom w:val="0"/>
      <w:divBdr>
        <w:top w:val="none" w:sz="0" w:space="0" w:color="auto"/>
        <w:left w:val="none" w:sz="0" w:space="0" w:color="auto"/>
        <w:bottom w:val="none" w:sz="0" w:space="0" w:color="auto"/>
        <w:right w:val="none" w:sz="0" w:space="0" w:color="auto"/>
      </w:divBdr>
    </w:div>
    <w:div w:id="2001883490">
      <w:bodyDiv w:val="1"/>
      <w:marLeft w:val="0"/>
      <w:marRight w:val="0"/>
      <w:marTop w:val="0"/>
      <w:marBottom w:val="0"/>
      <w:divBdr>
        <w:top w:val="none" w:sz="0" w:space="0" w:color="auto"/>
        <w:left w:val="none" w:sz="0" w:space="0" w:color="auto"/>
        <w:bottom w:val="none" w:sz="0" w:space="0" w:color="auto"/>
        <w:right w:val="none" w:sz="0" w:space="0" w:color="auto"/>
      </w:divBdr>
    </w:div>
    <w:div w:id="206748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Port of Ilwaco</vt:lpstr>
    </vt:vector>
  </TitlesOfParts>
  <Company>Microsoft</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Ilwaco</dc:title>
  <dc:creator>tloftstrom</dc:creator>
  <cp:lastModifiedBy>Cristina Crawford</cp:lastModifiedBy>
  <cp:revision>30</cp:revision>
  <cp:lastPrinted>2020-03-20T20:56:00Z</cp:lastPrinted>
  <dcterms:created xsi:type="dcterms:W3CDTF">2020-05-15T22:05:00Z</dcterms:created>
  <dcterms:modified xsi:type="dcterms:W3CDTF">2020-07-16T19:13:00Z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Acrobat PDFMaker 15 for Word</vt:lpwstr>
  </property>
  <property fmtid="{D5CDD505-2E9C-101B-9397-08002B2CF9AE}" pid="4" name="LastSaved">
    <vt:filetime>2019-06-14T00:00:00Z</vt:filetime>
  </property>
</Properties>
</file>